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jc w:val="left"/>
        <w:rPr>
          <w:rFonts w:ascii="Raleway" w:cs="Raleway" w:eastAsia="Raleway" w:hAnsi="Raleway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59" w:lineRule="auto"/>
        <w:rPr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JOB DESCRIPTION</w:t>
      </w:r>
    </w:p>
    <w:tbl>
      <w:tblPr>
        <w:tblStyle w:val="Table1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3120"/>
        <w:gridCol w:w="1395"/>
        <w:gridCol w:w="3285"/>
        <w:tblGridChange w:id="0">
          <w:tblGrid>
            <w:gridCol w:w="1530"/>
            <w:gridCol w:w="3120"/>
            <w:gridCol w:w="1395"/>
            <w:gridCol w:w="32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0" w:lineRule="auto"/>
              <w:jc w:val="lef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SERVICE WRITER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Rule="auto"/>
              <w:jc w:val="lef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Rule="auto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jc w:val="left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Raleway" w:cs="Raleway" w:eastAsia="Raleway" w:hAnsi="Raleway"/>
          <w:b w:val="1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Service Writer acts as the middle person between customers who need repairs performed and the technicians who will provide those repairs. </w:t>
      </w:r>
    </w:p>
    <w:p w:rsidR="00000000" w:rsidDel="00000000" w:rsidP="00000000" w:rsidRDefault="00000000" w:rsidRPr="00000000" w14:paraId="0000000E">
      <w:pPr>
        <w:pageBreakBefore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Service Writer must be able to empathize with their consumers in order to build long-term, mutually beneficial relationships. Clients' requests are translated into work orders for technicians by service writers, who then produce quotes for customers and bill them after the work is completed.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d9d9d9" w:val="clear"/>
        <w:jc w:val="left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hd w:fill="auto" w:val="clear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Overall Responsibilities include:</w:t>
      </w:r>
    </w:p>
    <w:p w:rsidR="00000000" w:rsidDel="00000000" w:rsidP="00000000" w:rsidRDefault="00000000" w:rsidRPr="00000000" w14:paraId="00000014">
      <w:pPr>
        <w:pageBreakBefore w:val="0"/>
        <w:spacing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Welcome the customer on arrival and obtain information about the unit and what is wrong with the unit using the Work Order Information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Explain the diagnosis process and the nature of the work performed and all the costs to the customer and have customer sign off on a diagnosis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Advise customers the importance of maintenance, based on the manufacturer’s technical features and suggest maintenance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Ensure that customers are informed of all promotions and services provided by the dealer.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Determine parts needed to be ordered for work orders or customers inquiring about parts and pricing.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Compose repair estimates for internal and external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Prepare a list of required parts and labour times for each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Explain diagnostic test results to the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Perform tests.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color w:val="0e101a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shd w:fill="auto" w:val="clear"/>
          <w:rtl w:val="0"/>
        </w:rPr>
        <w:t xml:space="preserve">Other tasks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d9d9d9" w:val="clear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20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write and speak effectively one-on-one and within a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Excellent customer service and conflict resolution skills, maintains high standard of 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listen carefully and to give precise instructions.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 understanding of financial principles relative to retail service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interpret internal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organizational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work under minimal supervision with computerized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work with schematics.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Positive attitude, punctuality, and a strong work ethic.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communication skills, ability to listen carefully and to give precise instructions.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work in a team environment, providing assistance and support to co-workers so common goals are achieved.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Highly approachable, customer-oriented individual who thrives on offering exceptional service to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Flexibility to work at all locations.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 and enforce all safety rules and guidelines, as determined by management.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lef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Raleway" w:cs="Raleway" w:eastAsia="Raleway" w:hAnsi="Raleway"/>
          <w:b w:val="1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before="20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 school diploma or GED equivalent.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Post secondary education in a related field is considered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General understanding of mechanical/technical terms. 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knowledge of computers (MS Office in particular).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mechanical knowledge and the ability to spot potential faults with equipment and carry out the necessary repairs.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Excellence in explaining complex industry subjects in terms that are understandable to consumers.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high level of computer and data-entry proficiency.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Skills in planning and keeping records.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Previous experience and previous brand specific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ind w:left="72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hd w:fill="d9d9d9" w:val="clear"/>
        <w:jc w:val="left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Raleway" w:cs="Raleway" w:eastAsia="Raleway" w:hAnsi="Raleway"/>
          <w:b w:val="1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before="2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days is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&lt;insert number&gt;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days per week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 requires 8 hours shift; overtime may be required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Long periods of sitting or standing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Some exposure to the elements or varying temperatures, both hot and cold, is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ind w:left="72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Rule="auto"/>
        <w:ind w:left="720" w:firstLine="0"/>
        <w:jc w:val="left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ind w:left="720" w:firstLine="0"/>
        <w:jc w:val="left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Job Description - Service Writer</w:t>
      <w:tab/>
      <w:tab/>
      <w:tab/>
      <w:tab/>
      <w:tab/>
      <w:tab/>
      <w:tab/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680"/>
      </w:tabs>
      <w:spacing w:before="0" w:lineRule="auto"/>
      <w:rPr>
        <w:b w:val="1"/>
      </w:rPr>
    </w:pPr>
    <w:r w:rsidDel="00000000" w:rsidR="00000000" w:rsidRPr="00000000">
      <w:rPr>
        <w:rFonts w:ascii="Arial" w:cs="Arial" w:eastAsia="Arial" w:hAnsi="Arial"/>
        <w:sz w:val="22"/>
        <w:szCs w:val="22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highlight w:val="white"/>
        <w:lang w:val="en"/>
      </w:rPr>
    </w:rPrDefault>
    <w:pPrDefault>
      <w:pPr>
        <w:spacing w:before="4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8LFCV0nwzbIx5mTFpQ6PINnYg==">CgMxLjAyCGguZ2pkZ3hzMgloLjMwajB6bGw4AHIhMVlZYzZ2T0phV1VXQ3B2YUIwZ0U5NmF4cXpqVjNoOGZx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